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300E" w14:textId="7588135A" w:rsidR="00B92596" w:rsidRDefault="00B92596" w:rsidP="004E7CC2">
      <w:pPr>
        <w:spacing w:after="0"/>
        <w:jc w:val="center"/>
        <w:rPr>
          <w:rFonts w:cs="Arial"/>
          <w:b/>
          <w:sz w:val="28"/>
          <w:szCs w:val="28"/>
        </w:rPr>
      </w:pPr>
      <w:r>
        <w:rPr>
          <w:rFonts w:cs="Arial"/>
          <w:b/>
          <w:sz w:val="28"/>
          <w:szCs w:val="28"/>
        </w:rPr>
        <w:t>Humphries Elementary School</w:t>
      </w:r>
    </w:p>
    <w:p w14:paraId="59265A06" w14:textId="3D17D219"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B92596">
        <w:rPr>
          <w:rFonts w:cs="Arial"/>
          <w:b/>
          <w:color w:val="0083A9" w:themeColor="accent1"/>
          <w:sz w:val="28"/>
          <w:szCs w:val="28"/>
        </w:rPr>
        <w:t>October 8</w:t>
      </w:r>
      <w:r w:rsidR="00B92596" w:rsidRPr="00B92596">
        <w:rPr>
          <w:rFonts w:cs="Arial"/>
          <w:b/>
          <w:color w:val="0083A9" w:themeColor="accent1"/>
          <w:sz w:val="28"/>
          <w:szCs w:val="28"/>
          <w:vertAlign w:val="superscript"/>
        </w:rPr>
        <w:t>th</w:t>
      </w:r>
      <w:r w:rsidR="00B92596">
        <w:rPr>
          <w:rFonts w:cs="Arial"/>
          <w:b/>
          <w:color w:val="0083A9" w:themeColor="accent1"/>
          <w:sz w:val="28"/>
          <w:szCs w:val="28"/>
        </w:rPr>
        <w:t>, 2025</w:t>
      </w:r>
    </w:p>
    <w:p w14:paraId="2F587AC9" w14:textId="5F5A8BC5"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B92596">
        <w:rPr>
          <w:rFonts w:cs="Arial"/>
          <w:b/>
          <w:color w:val="0083A9" w:themeColor="accent1"/>
          <w:sz w:val="28"/>
          <w:szCs w:val="28"/>
        </w:rPr>
        <w:t>3:30</w:t>
      </w:r>
    </w:p>
    <w:p w14:paraId="706B4C5B" w14:textId="5A44B727"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B92596">
        <w:rPr>
          <w:rFonts w:cs="Arial"/>
          <w:b/>
          <w:color w:val="0083A9" w:themeColor="accent1"/>
          <w:sz w:val="28"/>
          <w:szCs w:val="28"/>
        </w:rPr>
        <w:t>Zoom</w:t>
      </w:r>
    </w:p>
    <w:p w14:paraId="26C5991F" w14:textId="77777777" w:rsidR="004E7CC2" w:rsidRPr="0024684D" w:rsidRDefault="004E7CC2" w:rsidP="004E7CC2">
      <w:pPr>
        <w:spacing w:after="0"/>
        <w:jc w:val="center"/>
        <w:rPr>
          <w:rFonts w:cs="Arial"/>
          <w:b/>
          <w:sz w:val="32"/>
          <w:szCs w:val="32"/>
        </w:rPr>
      </w:pPr>
    </w:p>
    <w:p w14:paraId="5F5D2901" w14:textId="35712B11"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Pr="00484306">
        <w:rPr>
          <w:rFonts w:cs="Arial"/>
          <w:color w:val="0083A9" w:themeColor="accent1"/>
          <w:sz w:val="24"/>
          <w:szCs w:val="24"/>
        </w:rPr>
        <w:t>[</w:t>
      </w:r>
      <w:r w:rsidR="00B92596">
        <w:rPr>
          <w:rFonts w:cs="Arial"/>
          <w:color w:val="0083A9" w:themeColor="accent1"/>
          <w:sz w:val="24"/>
          <w:szCs w:val="24"/>
        </w:rPr>
        <w:t>3:30</w:t>
      </w:r>
      <w:r w:rsidRPr="00484306">
        <w:rPr>
          <w:rFonts w:cs="Arial"/>
          <w:color w:val="0083A9" w:themeColor="accent1"/>
          <w:sz w:val="24"/>
          <w:szCs w:val="24"/>
        </w:rPr>
        <w:t>]</w:t>
      </w:r>
    </w:p>
    <w:p w14:paraId="4D3E4181" w14:textId="4B85A8DC"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00FF3119">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B92596" w14:paraId="7AE2A259" w14:textId="77777777" w:rsidTr="00FF3119">
        <w:tc>
          <w:tcPr>
            <w:tcW w:w="2515" w:type="dxa"/>
          </w:tcPr>
          <w:p w14:paraId="2B6265C9" w14:textId="079AF9ED" w:rsidR="00B92596" w:rsidRDefault="00B92596" w:rsidP="00B92596">
            <w:pPr>
              <w:rPr>
                <w:rFonts w:cs="Arial"/>
                <w:b/>
                <w:sz w:val="24"/>
                <w:szCs w:val="24"/>
              </w:rPr>
            </w:pPr>
            <w:r w:rsidRPr="00F371DD">
              <w:rPr>
                <w:rFonts w:cs="Arial"/>
                <w:b/>
                <w:sz w:val="24"/>
                <w:szCs w:val="24"/>
              </w:rPr>
              <w:t>Principal</w:t>
            </w:r>
          </w:p>
        </w:tc>
        <w:tc>
          <w:tcPr>
            <w:tcW w:w="4770" w:type="dxa"/>
          </w:tcPr>
          <w:p w14:paraId="78E7A07D" w14:textId="3FC50679" w:rsidR="00B92596" w:rsidRPr="00B92596" w:rsidRDefault="00B92596" w:rsidP="00B92596">
            <w:pPr>
              <w:rPr>
                <w:rFonts w:cs="Arial"/>
                <w:b/>
                <w:bCs/>
                <w:sz w:val="24"/>
                <w:szCs w:val="24"/>
              </w:rPr>
            </w:pPr>
            <w:r w:rsidRPr="00B92596">
              <w:rPr>
                <w:b/>
                <w:bCs/>
              </w:rPr>
              <w:t>Jaron Trimble</w:t>
            </w:r>
          </w:p>
        </w:tc>
        <w:tc>
          <w:tcPr>
            <w:tcW w:w="2065" w:type="dxa"/>
          </w:tcPr>
          <w:p w14:paraId="6904DEC2" w14:textId="5AE94A98" w:rsidR="00B92596" w:rsidRPr="00B92596" w:rsidRDefault="00B92596" w:rsidP="00B92596">
            <w:pPr>
              <w:rPr>
                <w:rFonts w:cs="Arial"/>
                <w:b/>
                <w:bCs/>
                <w:sz w:val="24"/>
                <w:szCs w:val="24"/>
              </w:rPr>
            </w:pPr>
            <w:r w:rsidRPr="00B92596">
              <w:rPr>
                <w:b/>
                <w:bCs/>
              </w:rPr>
              <w:t>Present</w:t>
            </w:r>
          </w:p>
        </w:tc>
      </w:tr>
      <w:tr w:rsidR="00B92596" w14:paraId="3A47BA98" w14:textId="77777777" w:rsidTr="00FF3119">
        <w:tc>
          <w:tcPr>
            <w:tcW w:w="2515" w:type="dxa"/>
          </w:tcPr>
          <w:p w14:paraId="314062CB" w14:textId="3D1E4C6C" w:rsidR="00B92596" w:rsidRDefault="00B92596" w:rsidP="00B9259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0E1AD3F9" w14:textId="049635F0" w:rsidR="00B92596" w:rsidRPr="00B92596" w:rsidRDefault="00B92596" w:rsidP="00B92596">
            <w:pPr>
              <w:rPr>
                <w:rFonts w:cs="Arial"/>
                <w:b/>
                <w:bCs/>
                <w:sz w:val="24"/>
                <w:szCs w:val="24"/>
              </w:rPr>
            </w:pPr>
            <w:r w:rsidRPr="00B92596">
              <w:rPr>
                <w:b/>
                <w:bCs/>
              </w:rPr>
              <w:t>Faye Burkes</w:t>
            </w:r>
          </w:p>
        </w:tc>
        <w:tc>
          <w:tcPr>
            <w:tcW w:w="2065" w:type="dxa"/>
          </w:tcPr>
          <w:p w14:paraId="3642C336" w14:textId="07F968CD" w:rsidR="00B92596" w:rsidRPr="00B92596" w:rsidRDefault="00B92596" w:rsidP="00B92596">
            <w:pPr>
              <w:rPr>
                <w:rFonts w:cs="Arial"/>
                <w:b/>
                <w:bCs/>
                <w:sz w:val="24"/>
                <w:szCs w:val="24"/>
              </w:rPr>
            </w:pPr>
            <w:r w:rsidRPr="00B92596">
              <w:rPr>
                <w:rFonts w:cs="Arial"/>
                <w:b/>
                <w:bCs/>
                <w:sz w:val="24"/>
                <w:szCs w:val="24"/>
              </w:rPr>
              <w:t>Present</w:t>
            </w:r>
          </w:p>
        </w:tc>
      </w:tr>
      <w:tr w:rsidR="00B92596" w14:paraId="01DBC33C" w14:textId="77777777" w:rsidTr="00FF3119">
        <w:tc>
          <w:tcPr>
            <w:tcW w:w="2515" w:type="dxa"/>
          </w:tcPr>
          <w:p w14:paraId="0D7A65F5" w14:textId="5342CF8F" w:rsidR="00B92596" w:rsidRDefault="00B92596" w:rsidP="00B9259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2BA61BA2" w14:textId="119FF3D5" w:rsidR="00B92596" w:rsidRPr="00B92596" w:rsidRDefault="00B92596" w:rsidP="00B92596">
            <w:pPr>
              <w:rPr>
                <w:rFonts w:cs="Arial"/>
                <w:b/>
                <w:bCs/>
                <w:sz w:val="24"/>
                <w:szCs w:val="24"/>
              </w:rPr>
            </w:pPr>
            <w:r w:rsidRPr="00B92596">
              <w:rPr>
                <w:b/>
                <w:bCs/>
              </w:rPr>
              <w:t>Deborah Truitt</w:t>
            </w:r>
          </w:p>
        </w:tc>
        <w:tc>
          <w:tcPr>
            <w:tcW w:w="2065" w:type="dxa"/>
          </w:tcPr>
          <w:p w14:paraId="1E7ECF19" w14:textId="06A4C582" w:rsidR="00B92596" w:rsidRPr="00B92596" w:rsidRDefault="00B92596" w:rsidP="00B92596">
            <w:pPr>
              <w:rPr>
                <w:rFonts w:cs="Arial"/>
                <w:b/>
                <w:bCs/>
                <w:sz w:val="24"/>
                <w:szCs w:val="24"/>
              </w:rPr>
            </w:pPr>
            <w:r w:rsidRPr="00B92596">
              <w:rPr>
                <w:rFonts w:cs="Arial"/>
                <w:b/>
                <w:bCs/>
                <w:sz w:val="24"/>
                <w:szCs w:val="24"/>
              </w:rPr>
              <w:t>Absent</w:t>
            </w:r>
          </w:p>
        </w:tc>
      </w:tr>
      <w:tr w:rsidR="00B92596" w14:paraId="06ADA6F9" w14:textId="77777777" w:rsidTr="00FF3119">
        <w:tc>
          <w:tcPr>
            <w:tcW w:w="2515" w:type="dxa"/>
          </w:tcPr>
          <w:p w14:paraId="29E29FDD" w14:textId="59A74613" w:rsidR="00B92596" w:rsidRDefault="00B92596" w:rsidP="00B92596">
            <w:pPr>
              <w:rPr>
                <w:rFonts w:cs="Arial"/>
                <w:b/>
                <w:sz w:val="24"/>
                <w:szCs w:val="24"/>
              </w:rPr>
            </w:pPr>
            <w:r w:rsidRPr="00F371DD">
              <w:rPr>
                <w:rFonts w:cs="Arial"/>
                <w:b/>
                <w:sz w:val="24"/>
                <w:szCs w:val="24"/>
              </w:rPr>
              <w:t>Parent</w:t>
            </w:r>
            <w:r>
              <w:rPr>
                <w:rFonts w:cs="Arial"/>
                <w:b/>
                <w:sz w:val="24"/>
                <w:szCs w:val="24"/>
              </w:rPr>
              <w:t>/Guardian</w:t>
            </w:r>
          </w:p>
        </w:tc>
        <w:tc>
          <w:tcPr>
            <w:tcW w:w="4770" w:type="dxa"/>
          </w:tcPr>
          <w:p w14:paraId="761BB9C6" w14:textId="4059FC55" w:rsidR="00B92596" w:rsidRPr="00B92596" w:rsidRDefault="00B92596" w:rsidP="00B92596">
            <w:pPr>
              <w:rPr>
                <w:rFonts w:cs="Arial"/>
                <w:b/>
                <w:bCs/>
                <w:sz w:val="24"/>
                <w:szCs w:val="24"/>
              </w:rPr>
            </w:pPr>
            <w:r w:rsidRPr="00B92596">
              <w:rPr>
                <w:b/>
                <w:bCs/>
              </w:rPr>
              <w:t>Alexis Stone</w:t>
            </w:r>
          </w:p>
        </w:tc>
        <w:tc>
          <w:tcPr>
            <w:tcW w:w="2065" w:type="dxa"/>
          </w:tcPr>
          <w:p w14:paraId="20B2CEA0" w14:textId="32E7A3B5" w:rsidR="00B92596" w:rsidRPr="00B92596" w:rsidRDefault="00B92596" w:rsidP="00B92596">
            <w:pPr>
              <w:rPr>
                <w:rFonts w:cs="Arial"/>
                <w:b/>
                <w:bCs/>
                <w:sz w:val="24"/>
                <w:szCs w:val="24"/>
              </w:rPr>
            </w:pPr>
            <w:r w:rsidRPr="00B92596">
              <w:rPr>
                <w:b/>
                <w:bCs/>
              </w:rPr>
              <w:t>Present</w:t>
            </w:r>
          </w:p>
        </w:tc>
      </w:tr>
      <w:tr w:rsidR="00B92596" w14:paraId="7DA0299F" w14:textId="77777777" w:rsidTr="00FF3119">
        <w:tc>
          <w:tcPr>
            <w:tcW w:w="2515" w:type="dxa"/>
          </w:tcPr>
          <w:p w14:paraId="4A196F97" w14:textId="2A106653" w:rsidR="00B92596" w:rsidRDefault="00B92596" w:rsidP="00B92596">
            <w:pPr>
              <w:rPr>
                <w:rFonts w:cs="Arial"/>
                <w:b/>
                <w:sz w:val="24"/>
                <w:szCs w:val="24"/>
              </w:rPr>
            </w:pPr>
            <w:r w:rsidRPr="00F371DD">
              <w:rPr>
                <w:rFonts w:cs="Arial"/>
                <w:b/>
                <w:sz w:val="24"/>
                <w:szCs w:val="24"/>
              </w:rPr>
              <w:t>Instructional Staff</w:t>
            </w:r>
          </w:p>
        </w:tc>
        <w:tc>
          <w:tcPr>
            <w:tcW w:w="4770" w:type="dxa"/>
          </w:tcPr>
          <w:p w14:paraId="4CDADB68" w14:textId="57322D6E" w:rsidR="00B92596" w:rsidRPr="00B92596" w:rsidRDefault="00B92596" w:rsidP="00B92596">
            <w:pPr>
              <w:rPr>
                <w:rFonts w:cs="Arial"/>
                <w:b/>
                <w:bCs/>
                <w:sz w:val="24"/>
                <w:szCs w:val="24"/>
              </w:rPr>
            </w:pPr>
            <w:proofErr w:type="spellStart"/>
            <w:r w:rsidRPr="00B92596">
              <w:rPr>
                <w:b/>
                <w:bCs/>
              </w:rPr>
              <w:t>Shakita</w:t>
            </w:r>
            <w:proofErr w:type="spellEnd"/>
            <w:r w:rsidRPr="00B92596">
              <w:rPr>
                <w:b/>
                <w:bCs/>
              </w:rPr>
              <w:t xml:space="preserve"> Lanier</w:t>
            </w:r>
          </w:p>
        </w:tc>
        <w:tc>
          <w:tcPr>
            <w:tcW w:w="2065" w:type="dxa"/>
          </w:tcPr>
          <w:p w14:paraId="031FFFAC" w14:textId="7B801252" w:rsidR="00B92596" w:rsidRPr="00B92596" w:rsidRDefault="00B92596" w:rsidP="00B92596">
            <w:pPr>
              <w:rPr>
                <w:rFonts w:cs="Arial"/>
                <w:b/>
                <w:bCs/>
                <w:sz w:val="24"/>
                <w:szCs w:val="24"/>
              </w:rPr>
            </w:pPr>
            <w:r w:rsidRPr="00B92596">
              <w:rPr>
                <w:b/>
                <w:bCs/>
              </w:rPr>
              <w:t>Present</w:t>
            </w:r>
          </w:p>
        </w:tc>
      </w:tr>
      <w:tr w:rsidR="00B92596" w14:paraId="64121753" w14:textId="77777777" w:rsidTr="00FF3119">
        <w:tc>
          <w:tcPr>
            <w:tcW w:w="2515" w:type="dxa"/>
          </w:tcPr>
          <w:p w14:paraId="0469A530" w14:textId="523253B8" w:rsidR="00B92596" w:rsidRDefault="00B92596" w:rsidP="00B92596">
            <w:pPr>
              <w:rPr>
                <w:rFonts w:cs="Arial"/>
                <w:b/>
                <w:sz w:val="24"/>
                <w:szCs w:val="24"/>
              </w:rPr>
            </w:pPr>
            <w:r w:rsidRPr="00F371DD">
              <w:rPr>
                <w:rFonts w:cs="Arial"/>
                <w:b/>
                <w:sz w:val="24"/>
                <w:szCs w:val="24"/>
              </w:rPr>
              <w:t>Instructional Staff</w:t>
            </w:r>
          </w:p>
        </w:tc>
        <w:tc>
          <w:tcPr>
            <w:tcW w:w="4770" w:type="dxa"/>
          </w:tcPr>
          <w:p w14:paraId="63F2E68C" w14:textId="3B05CC06" w:rsidR="00B92596" w:rsidRPr="00B92596" w:rsidRDefault="00B92596" w:rsidP="00B92596">
            <w:pPr>
              <w:rPr>
                <w:rFonts w:cs="Arial"/>
                <w:b/>
                <w:bCs/>
                <w:sz w:val="24"/>
                <w:szCs w:val="24"/>
              </w:rPr>
            </w:pPr>
            <w:r w:rsidRPr="00B92596">
              <w:rPr>
                <w:b/>
                <w:bCs/>
              </w:rPr>
              <w:t xml:space="preserve">Avis Lewis </w:t>
            </w:r>
          </w:p>
        </w:tc>
        <w:tc>
          <w:tcPr>
            <w:tcW w:w="2065" w:type="dxa"/>
          </w:tcPr>
          <w:p w14:paraId="788366F7" w14:textId="7B4BBD23" w:rsidR="00B92596" w:rsidRPr="00B92596" w:rsidRDefault="00B92596" w:rsidP="00B92596">
            <w:pPr>
              <w:rPr>
                <w:rFonts w:cs="Arial"/>
                <w:b/>
                <w:bCs/>
                <w:sz w:val="24"/>
                <w:szCs w:val="24"/>
              </w:rPr>
            </w:pPr>
            <w:r w:rsidRPr="00B92596">
              <w:rPr>
                <w:b/>
                <w:bCs/>
              </w:rPr>
              <w:t>Present</w:t>
            </w:r>
          </w:p>
        </w:tc>
      </w:tr>
      <w:tr w:rsidR="00B92596" w14:paraId="1634FE98" w14:textId="77777777" w:rsidTr="00FF3119">
        <w:tc>
          <w:tcPr>
            <w:tcW w:w="2515" w:type="dxa"/>
          </w:tcPr>
          <w:p w14:paraId="2515C643" w14:textId="6FC2A450" w:rsidR="00B92596" w:rsidRDefault="00B92596" w:rsidP="00B92596">
            <w:pPr>
              <w:rPr>
                <w:rFonts w:cs="Arial"/>
                <w:b/>
                <w:sz w:val="24"/>
                <w:szCs w:val="24"/>
              </w:rPr>
            </w:pPr>
            <w:r w:rsidRPr="00F371DD">
              <w:rPr>
                <w:rFonts w:cs="Arial"/>
                <w:b/>
                <w:sz w:val="24"/>
                <w:szCs w:val="24"/>
              </w:rPr>
              <w:t>Instructional Staff</w:t>
            </w:r>
          </w:p>
        </w:tc>
        <w:tc>
          <w:tcPr>
            <w:tcW w:w="4770" w:type="dxa"/>
          </w:tcPr>
          <w:p w14:paraId="4F63BC86" w14:textId="6870CDB5" w:rsidR="00B92596" w:rsidRPr="00B92596" w:rsidRDefault="00B92596" w:rsidP="00B92596">
            <w:pPr>
              <w:rPr>
                <w:rFonts w:cs="Arial"/>
                <w:b/>
                <w:bCs/>
                <w:sz w:val="24"/>
                <w:szCs w:val="24"/>
              </w:rPr>
            </w:pPr>
            <w:r w:rsidRPr="00B92596">
              <w:rPr>
                <w:b/>
                <w:bCs/>
              </w:rPr>
              <w:t>Simmone Wright</w:t>
            </w:r>
          </w:p>
        </w:tc>
        <w:tc>
          <w:tcPr>
            <w:tcW w:w="2065" w:type="dxa"/>
          </w:tcPr>
          <w:p w14:paraId="404445C2" w14:textId="23A3D08B" w:rsidR="00B92596" w:rsidRPr="00B92596" w:rsidRDefault="00B92596" w:rsidP="00B92596">
            <w:pPr>
              <w:rPr>
                <w:rFonts w:cs="Arial"/>
                <w:b/>
                <w:bCs/>
                <w:sz w:val="24"/>
                <w:szCs w:val="24"/>
              </w:rPr>
            </w:pPr>
            <w:r w:rsidRPr="00B92596">
              <w:rPr>
                <w:b/>
                <w:bCs/>
              </w:rPr>
              <w:t>Present</w:t>
            </w:r>
          </w:p>
        </w:tc>
      </w:tr>
      <w:tr w:rsidR="00B92596" w14:paraId="6ED10219" w14:textId="77777777" w:rsidTr="00FF3119">
        <w:tc>
          <w:tcPr>
            <w:tcW w:w="2515" w:type="dxa"/>
          </w:tcPr>
          <w:p w14:paraId="0A17BBE7" w14:textId="1926958A" w:rsidR="00B92596" w:rsidRDefault="00B92596" w:rsidP="00B92596">
            <w:pPr>
              <w:rPr>
                <w:rFonts w:cs="Arial"/>
                <w:b/>
                <w:sz w:val="24"/>
                <w:szCs w:val="24"/>
              </w:rPr>
            </w:pPr>
            <w:r w:rsidRPr="00F371DD">
              <w:rPr>
                <w:rFonts w:cs="Arial"/>
                <w:b/>
                <w:sz w:val="24"/>
                <w:szCs w:val="24"/>
              </w:rPr>
              <w:t>Community Member</w:t>
            </w:r>
          </w:p>
        </w:tc>
        <w:tc>
          <w:tcPr>
            <w:tcW w:w="4770" w:type="dxa"/>
          </w:tcPr>
          <w:p w14:paraId="4B90469D" w14:textId="4A907630" w:rsidR="00B92596" w:rsidRPr="00B92596" w:rsidRDefault="00B92596" w:rsidP="00B92596">
            <w:pPr>
              <w:rPr>
                <w:rFonts w:cs="Arial"/>
                <w:b/>
                <w:bCs/>
                <w:sz w:val="24"/>
                <w:szCs w:val="24"/>
              </w:rPr>
            </w:pPr>
            <w:proofErr w:type="spellStart"/>
            <w:r w:rsidRPr="00B92596">
              <w:rPr>
                <w:b/>
                <w:bCs/>
              </w:rPr>
              <w:t>RaKya</w:t>
            </w:r>
            <w:proofErr w:type="spellEnd"/>
            <w:r w:rsidRPr="00B92596">
              <w:rPr>
                <w:b/>
                <w:bCs/>
              </w:rPr>
              <w:t xml:space="preserve"> Burkes</w:t>
            </w:r>
          </w:p>
        </w:tc>
        <w:tc>
          <w:tcPr>
            <w:tcW w:w="2065" w:type="dxa"/>
          </w:tcPr>
          <w:p w14:paraId="78F1C9A0" w14:textId="5E841C77" w:rsidR="00B92596" w:rsidRPr="00B92596" w:rsidRDefault="00B92596" w:rsidP="00B92596">
            <w:pPr>
              <w:rPr>
                <w:rFonts w:cs="Arial"/>
                <w:b/>
                <w:bCs/>
                <w:sz w:val="24"/>
                <w:szCs w:val="24"/>
              </w:rPr>
            </w:pPr>
            <w:r w:rsidRPr="00B92596">
              <w:rPr>
                <w:b/>
                <w:bCs/>
              </w:rPr>
              <w:t>Present</w:t>
            </w:r>
          </w:p>
        </w:tc>
      </w:tr>
      <w:tr w:rsidR="00B92596" w14:paraId="07B518D3" w14:textId="77777777" w:rsidTr="00FF3119">
        <w:tc>
          <w:tcPr>
            <w:tcW w:w="2515" w:type="dxa"/>
          </w:tcPr>
          <w:p w14:paraId="634A6667" w14:textId="78438800" w:rsidR="00B92596" w:rsidRDefault="00B92596" w:rsidP="00B92596">
            <w:pPr>
              <w:rPr>
                <w:rFonts w:cs="Arial"/>
                <w:b/>
                <w:sz w:val="24"/>
                <w:szCs w:val="24"/>
              </w:rPr>
            </w:pPr>
            <w:r w:rsidRPr="00F371DD">
              <w:rPr>
                <w:rFonts w:cs="Arial"/>
                <w:b/>
                <w:sz w:val="24"/>
                <w:szCs w:val="24"/>
              </w:rPr>
              <w:t>Community Member</w:t>
            </w:r>
          </w:p>
        </w:tc>
        <w:tc>
          <w:tcPr>
            <w:tcW w:w="4770" w:type="dxa"/>
          </w:tcPr>
          <w:p w14:paraId="384757DB" w14:textId="2312FCAF" w:rsidR="00B92596" w:rsidRPr="00B92596" w:rsidRDefault="00B92596" w:rsidP="00B92596">
            <w:pPr>
              <w:rPr>
                <w:rFonts w:cs="Arial"/>
                <w:b/>
                <w:bCs/>
                <w:sz w:val="24"/>
                <w:szCs w:val="24"/>
              </w:rPr>
            </w:pPr>
            <w:r w:rsidRPr="00B92596">
              <w:rPr>
                <w:b/>
                <w:bCs/>
              </w:rPr>
              <w:t>Derrick Booker</w:t>
            </w:r>
          </w:p>
        </w:tc>
        <w:tc>
          <w:tcPr>
            <w:tcW w:w="2065" w:type="dxa"/>
          </w:tcPr>
          <w:p w14:paraId="24024F9E" w14:textId="1B92CAC4" w:rsidR="00B92596" w:rsidRPr="00B92596" w:rsidRDefault="00B92596" w:rsidP="00B92596">
            <w:pPr>
              <w:rPr>
                <w:rFonts w:cs="Arial"/>
                <w:b/>
                <w:bCs/>
                <w:sz w:val="24"/>
                <w:szCs w:val="24"/>
              </w:rPr>
            </w:pPr>
            <w:r w:rsidRPr="00B92596">
              <w:rPr>
                <w:rFonts w:cs="Arial"/>
                <w:b/>
                <w:bCs/>
                <w:sz w:val="24"/>
                <w:szCs w:val="24"/>
              </w:rPr>
              <w:t>Absent</w:t>
            </w:r>
          </w:p>
        </w:tc>
      </w:tr>
      <w:tr w:rsidR="00B92596" w14:paraId="67A02EED" w14:textId="77777777" w:rsidTr="00FF3119">
        <w:tc>
          <w:tcPr>
            <w:tcW w:w="2515" w:type="dxa"/>
          </w:tcPr>
          <w:p w14:paraId="49860183" w14:textId="51C56308" w:rsidR="00B92596" w:rsidRDefault="00B92596" w:rsidP="00B92596">
            <w:pPr>
              <w:rPr>
                <w:rFonts w:cs="Arial"/>
                <w:b/>
                <w:sz w:val="24"/>
                <w:szCs w:val="24"/>
              </w:rPr>
            </w:pPr>
            <w:r w:rsidRPr="00F371DD">
              <w:rPr>
                <w:rFonts w:cs="Arial"/>
                <w:b/>
                <w:sz w:val="24"/>
                <w:szCs w:val="24"/>
              </w:rPr>
              <w:t>Swing Seat</w:t>
            </w:r>
          </w:p>
        </w:tc>
        <w:tc>
          <w:tcPr>
            <w:tcW w:w="4770" w:type="dxa"/>
          </w:tcPr>
          <w:p w14:paraId="34F4D489" w14:textId="2A7498F9" w:rsidR="00B92596" w:rsidRPr="00B92596" w:rsidRDefault="00B92596" w:rsidP="00B92596">
            <w:pPr>
              <w:rPr>
                <w:rFonts w:cs="Arial"/>
                <w:b/>
                <w:bCs/>
                <w:sz w:val="24"/>
                <w:szCs w:val="24"/>
              </w:rPr>
            </w:pPr>
            <w:r w:rsidRPr="00B92596">
              <w:rPr>
                <w:b/>
                <w:bCs/>
              </w:rPr>
              <w:t>Abigail Reese-Kelly</w:t>
            </w:r>
          </w:p>
        </w:tc>
        <w:tc>
          <w:tcPr>
            <w:tcW w:w="2065" w:type="dxa"/>
          </w:tcPr>
          <w:p w14:paraId="2F8A4C5C" w14:textId="298605D2" w:rsidR="00B92596" w:rsidRPr="00B92596" w:rsidRDefault="00B92596" w:rsidP="00B92596">
            <w:pPr>
              <w:rPr>
                <w:rFonts w:cs="Arial"/>
                <w:b/>
                <w:bCs/>
                <w:sz w:val="24"/>
                <w:szCs w:val="24"/>
              </w:rPr>
            </w:pPr>
            <w:r w:rsidRPr="00B92596">
              <w:rPr>
                <w:b/>
                <w:bCs/>
              </w:rPr>
              <w:t>Present</w:t>
            </w:r>
          </w:p>
        </w:tc>
      </w:tr>
      <w:tr w:rsidR="002235D3" w14:paraId="608482F4" w14:textId="77777777" w:rsidTr="00FF3119">
        <w:tc>
          <w:tcPr>
            <w:tcW w:w="2515" w:type="dxa"/>
          </w:tcPr>
          <w:p w14:paraId="07351B35" w14:textId="1C750DA3" w:rsidR="002235D3" w:rsidRDefault="002235D3" w:rsidP="002235D3">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1B618351" w14:textId="77777777" w:rsidR="002235D3" w:rsidRPr="00B92596" w:rsidRDefault="002235D3" w:rsidP="002235D3">
            <w:pPr>
              <w:rPr>
                <w:rFonts w:cs="Arial"/>
                <w:b/>
                <w:bCs/>
                <w:sz w:val="24"/>
                <w:szCs w:val="24"/>
              </w:rPr>
            </w:pPr>
          </w:p>
        </w:tc>
        <w:tc>
          <w:tcPr>
            <w:tcW w:w="2065" w:type="dxa"/>
          </w:tcPr>
          <w:p w14:paraId="06F783B6" w14:textId="77777777" w:rsidR="002235D3" w:rsidRPr="00B92596" w:rsidRDefault="002235D3" w:rsidP="002235D3">
            <w:pPr>
              <w:rPr>
                <w:rFonts w:cs="Arial"/>
                <w:b/>
                <w:bCs/>
                <w:sz w:val="24"/>
                <w:szCs w:val="24"/>
              </w:rPr>
            </w:pPr>
          </w:p>
        </w:tc>
      </w:tr>
    </w:tbl>
    <w:p w14:paraId="61ABEEAA" w14:textId="77777777" w:rsidR="00FC2F51" w:rsidRPr="00FC2F51" w:rsidRDefault="00FC2F51" w:rsidP="00FC2F51">
      <w:pPr>
        <w:rPr>
          <w:rFonts w:cs="Arial"/>
          <w:b/>
          <w:sz w:val="24"/>
          <w:szCs w:val="24"/>
        </w:rPr>
      </w:pPr>
    </w:p>
    <w:p w14:paraId="387E44CE" w14:textId="3E2184CE" w:rsidR="009A3327" w:rsidRPr="00484306" w:rsidRDefault="009A3327" w:rsidP="009A3327">
      <w:pPr>
        <w:rPr>
          <w:rFonts w:cs="Arial"/>
          <w:sz w:val="24"/>
          <w:szCs w:val="24"/>
        </w:rPr>
      </w:pPr>
      <w:r w:rsidRPr="00484306">
        <w:rPr>
          <w:rFonts w:cs="Arial"/>
          <w:b/>
          <w:sz w:val="24"/>
          <w:szCs w:val="24"/>
        </w:rPr>
        <w:t xml:space="preserve">Quorum Established: </w:t>
      </w:r>
      <w:r w:rsidRPr="00484306">
        <w:rPr>
          <w:rFonts w:cs="Arial"/>
          <w:color w:val="0083A9" w:themeColor="accent1"/>
          <w:sz w:val="24"/>
          <w:szCs w:val="24"/>
        </w:rPr>
        <w:t>[Yes]</w:t>
      </w:r>
    </w:p>
    <w:p w14:paraId="4C2C0D1A" w14:textId="634E1070" w:rsidR="009A3327" w:rsidRDefault="009A3327" w:rsidP="0024684D">
      <w:pPr>
        <w:pStyle w:val="ListParagraph"/>
        <w:numPr>
          <w:ilvl w:val="0"/>
          <w:numId w:val="3"/>
        </w:numPr>
        <w:ind w:left="630" w:hanging="630"/>
        <w:rPr>
          <w:rFonts w:cs="Arial"/>
          <w:b/>
          <w:sz w:val="24"/>
          <w:szCs w:val="24"/>
        </w:rPr>
      </w:pPr>
      <w:r w:rsidRPr="00484306">
        <w:rPr>
          <w:rFonts w:cs="Arial"/>
          <w:b/>
          <w:sz w:val="24"/>
          <w:szCs w:val="24"/>
        </w:rPr>
        <w:t>Action Items</w:t>
      </w:r>
      <w:r w:rsidR="008C5487">
        <w:rPr>
          <w:rFonts w:cs="Arial"/>
          <w:b/>
          <w:sz w:val="24"/>
          <w:szCs w:val="24"/>
        </w:rPr>
        <w:t xml:space="preserve"> </w:t>
      </w:r>
      <w:r w:rsidR="008C5487" w:rsidRPr="008C5487">
        <w:rPr>
          <w:rFonts w:cs="Arial"/>
          <w:i/>
          <w:color w:val="0083A9" w:themeColor="accent1"/>
          <w:sz w:val="24"/>
          <w:szCs w:val="24"/>
        </w:rPr>
        <w:t>(add items as needed)</w:t>
      </w:r>
    </w:p>
    <w:p w14:paraId="2D36A81F" w14:textId="3A397194" w:rsidR="0024684D" w:rsidRPr="00484306" w:rsidRDefault="0024684D" w:rsidP="0024684D">
      <w:pPr>
        <w:pStyle w:val="ListParagraph"/>
        <w:numPr>
          <w:ilvl w:val="1"/>
          <w:numId w:val="3"/>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 </w:t>
      </w:r>
      <w:r w:rsidRPr="00484306">
        <w:rPr>
          <w:rFonts w:cs="Arial"/>
          <w:color w:val="0083A9" w:themeColor="accent1"/>
          <w:sz w:val="24"/>
          <w:szCs w:val="24"/>
        </w:rPr>
        <w:t>[</w:t>
      </w:r>
      <w:r w:rsidR="00B92596">
        <w:rPr>
          <w:rFonts w:cs="Arial"/>
          <w:color w:val="0083A9" w:themeColor="accent1"/>
          <w:sz w:val="24"/>
          <w:szCs w:val="24"/>
        </w:rPr>
        <w:t>A. Lewis</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B92596">
        <w:rPr>
          <w:rFonts w:cs="Arial"/>
          <w:color w:val="0083A9" w:themeColor="accent1"/>
          <w:sz w:val="24"/>
          <w:szCs w:val="24"/>
        </w:rPr>
        <w:t>A. Reese-Kelly</w:t>
      </w:r>
      <w:r w:rsidRPr="00484306">
        <w:rPr>
          <w:rFonts w:cs="Arial"/>
          <w:color w:val="0083A9" w:themeColor="accent1"/>
          <w:sz w:val="24"/>
          <w:szCs w:val="24"/>
        </w:rPr>
        <w:t>]</w:t>
      </w:r>
    </w:p>
    <w:p w14:paraId="74F0E149" w14:textId="614F674C"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B92596">
        <w:rPr>
          <w:rFonts w:cs="Arial"/>
          <w:sz w:val="24"/>
          <w:szCs w:val="24"/>
        </w:rPr>
        <w:t>All</w:t>
      </w:r>
    </w:p>
    <w:p w14:paraId="57FFA089" w14:textId="630F019C"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B92596">
        <w:rPr>
          <w:rFonts w:cs="Arial"/>
          <w:sz w:val="24"/>
          <w:szCs w:val="24"/>
        </w:rPr>
        <w:t>None</w:t>
      </w:r>
    </w:p>
    <w:p w14:paraId="0BC56146" w14:textId="53382421"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B92596">
        <w:rPr>
          <w:rFonts w:cs="Arial"/>
          <w:sz w:val="24"/>
          <w:szCs w:val="24"/>
        </w:rPr>
        <w:t>None</w:t>
      </w:r>
    </w:p>
    <w:p w14:paraId="188EEB54" w14:textId="1F835361" w:rsidR="0024684D" w:rsidRPr="00484306" w:rsidRDefault="0024684D" w:rsidP="0024684D">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179DEB03" w14:textId="4163C5FC" w:rsidR="00484306" w:rsidRPr="00484306" w:rsidRDefault="0024684D" w:rsidP="00484306">
      <w:pPr>
        <w:pStyle w:val="ListParagraph"/>
        <w:numPr>
          <w:ilvl w:val="1"/>
          <w:numId w:val="3"/>
        </w:numPr>
        <w:ind w:left="1350" w:hanging="72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484306">
        <w:rPr>
          <w:rFonts w:cs="Arial"/>
          <w:i/>
          <w:sz w:val="24"/>
          <w:szCs w:val="24"/>
        </w:rPr>
        <w:t>List am</w:t>
      </w:r>
      <w:r w:rsidR="00484306" w:rsidRPr="00484306">
        <w:rPr>
          <w:rFonts w:cs="Arial"/>
          <w:i/>
          <w:sz w:val="24"/>
          <w:szCs w:val="24"/>
        </w:rPr>
        <w:t>endments to the minutes:</w:t>
      </w:r>
    </w:p>
    <w:p w14:paraId="40FD1DA5" w14:textId="1B98AB2E" w:rsidR="00484306" w:rsidRPr="00484306" w:rsidRDefault="00484306" w:rsidP="00484306">
      <w:pPr>
        <w:pStyle w:val="ListParagraph"/>
        <w:ind w:left="135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r w:rsidR="00B92596">
        <w:rPr>
          <w:rFonts w:cs="Arial"/>
          <w:color w:val="0083A9" w:themeColor="accent1"/>
          <w:sz w:val="24"/>
          <w:szCs w:val="24"/>
        </w:rPr>
        <w:t>S. Lanier</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B92596">
        <w:rPr>
          <w:rFonts w:cs="Arial"/>
          <w:color w:val="0083A9" w:themeColor="accent1"/>
          <w:sz w:val="24"/>
          <w:szCs w:val="24"/>
        </w:rPr>
        <w:t>A. Lewis</w:t>
      </w:r>
      <w:r w:rsidRPr="00484306">
        <w:rPr>
          <w:rFonts w:cs="Arial"/>
          <w:color w:val="0083A9" w:themeColor="accent1"/>
          <w:sz w:val="24"/>
          <w:szCs w:val="24"/>
        </w:rPr>
        <w:t>]</w:t>
      </w:r>
    </w:p>
    <w:p w14:paraId="49671284" w14:textId="0D431477"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B92596">
        <w:rPr>
          <w:rFonts w:cs="Arial"/>
          <w:sz w:val="24"/>
          <w:szCs w:val="24"/>
        </w:rPr>
        <w:t xml:space="preserve">All </w:t>
      </w:r>
    </w:p>
    <w:p w14:paraId="123E280D" w14:textId="0BC95147"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B92596">
        <w:rPr>
          <w:rFonts w:cs="Arial"/>
          <w:sz w:val="24"/>
          <w:szCs w:val="24"/>
        </w:rPr>
        <w:t>None</w:t>
      </w:r>
    </w:p>
    <w:p w14:paraId="759322E2" w14:textId="43F70518"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B92596">
        <w:rPr>
          <w:rFonts w:cs="Arial"/>
          <w:sz w:val="24"/>
          <w:szCs w:val="24"/>
        </w:rPr>
        <w:t>None</w:t>
      </w:r>
    </w:p>
    <w:p w14:paraId="28AE1FBB" w14:textId="1AED7A34" w:rsidR="00FF3119" w:rsidRDefault="00484306" w:rsidP="00484306">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r w:rsidR="00B92596">
        <w:rPr>
          <w:rFonts w:cs="Arial"/>
          <w:color w:val="0083A9" w:themeColor="accent1"/>
          <w:sz w:val="24"/>
          <w:szCs w:val="24"/>
        </w:rPr>
        <w:t>]</w:t>
      </w:r>
    </w:p>
    <w:p w14:paraId="2B6279C8" w14:textId="77777777" w:rsidR="00FF3119" w:rsidRDefault="00FF3119">
      <w:pPr>
        <w:rPr>
          <w:rFonts w:cs="Arial"/>
          <w:color w:val="0083A9" w:themeColor="accent1"/>
          <w:sz w:val="24"/>
          <w:szCs w:val="24"/>
        </w:rPr>
      </w:pPr>
      <w:r>
        <w:rPr>
          <w:rFonts w:cs="Arial"/>
          <w:color w:val="0083A9" w:themeColor="accent1"/>
          <w:sz w:val="24"/>
          <w:szCs w:val="24"/>
        </w:rPr>
        <w:br w:type="page"/>
      </w:r>
    </w:p>
    <w:p w14:paraId="78A5A2E3" w14:textId="77777777" w:rsidR="00F27C09" w:rsidRPr="00511581" w:rsidRDefault="00F27C09" w:rsidP="00F27C09">
      <w:pPr>
        <w:pStyle w:val="ListParagraph"/>
        <w:ind w:left="1350"/>
        <w:rPr>
          <w:rFonts w:cs="Arial"/>
          <w:b/>
          <w:sz w:val="24"/>
          <w:szCs w:val="24"/>
        </w:rPr>
      </w:pPr>
    </w:p>
    <w:p w14:paraId="09DAD0C6" w14:textId="56FC9ED5" w:rsidR="00484306" w:rsidRPr="00484306" w:rsidRDefault="00484306" w:rsidP="00484306">
      <w:pPr>
        <w:pStyle w:val="ListParagraph"/>
        <w:numPr>
          <w:ilvl w:val="0"/>
          <w:numId w:val="3"/>
        </w:numPr>
        <w:ind w:left="630" w:hanging="630"/>
        <w:rPr>
          <w:rFonts w:cs="Arial"/>
          <w:color w:val="0083A9" w:themeColor="accent1"/>
          <w:sz w:val="24"/>
          <w:szCs w:val="24"/>
        </w:rPr>
      </w:pPr>
      <w:r w:rsidRPr="00484306">
        <w:rPr>
          <w:rFonts w:cs="Arial"/>
          <w:b/>
          <w:sz w:val="24"/>
          <w:szCs w:val="24"/>
        </w:rPr>
        <w:t>Discussion Items</w:t>
      </w:r>
      <w:r w:rsidR="004F19E6">
        <w:rPr>
          <w:rFonts w:cs="Arial"/>
          <w:b/>
          <w:sz w:val="24"/>
          <w:szCs w:val="24"/>
        </w:rPr>
        <w:t xml:space="preserve"> </w:t>
      </w:r>
      <w:r w:rsidR="004F19E6" w:rsidRPr="008C5487">
        <w:rPr>
          <w:rFonts w:cs="Arial"/>
          <w:i/>
          <w:color w:val="0083A9" w:themeColor="accent1"/>
          <w:sz w:val="24"/>
          <w:szCs w:val="24"/>
        </w:rPr>
        <w:t>(add items as needed)</w:t>
      </w:r>
    </w:p>
    <w:p w14:paraId="3E2A9988" w14:textId="02CB926D" w:rsidR="00484306" w:rsidRDefault="00B92596" w:rsidP="00484306">
      <w:pPr>
        <w:pStyle w:val="ListParagraph"/>
        <w:numPr>
          <w:ilvl w:val="1"/>
          <w:numId w:val="3"/>
        </w:numPr>
        <w:ind w:left="1350" w:hanging="720"/>
        <w:rPr>
          <w:rFonts w:cs="Arial"/>
          <w:sz w:val="24"/>
          <w:szCs w:val="24"/>
        </w:rPr>
      </w:pPr>
      <w:r w:rsidRPr="00B92596">
        <w:rPr>
          <w:rFonts w:cs="Arial"/>
          <w:b/>
          <w:sz w:val="24"/>
          <w:szCs w:val="24"/>
        </w:rPr>
        <w:t>2025-2030 Strategic Plan Development</w:t>
      </w:r>
      <w:r w:rsidR="008C5487">
        <w:rPr>
          <w:rFonts w:cs="Arial"/>
          <w:sz w:val="24"/>
          <w:szCs w:val="24"/>
        </w:rPr>
        <w:t xml:space="preserve">: </w:t>
      </w:r>
      <w:r w:rsidR="008C5487" w:rsidRPr="008C5487">
        <w:rPr>
          <w:rFonts w:cs="Arial"/>
          <w:color w:val="0083A9" w:themeColor="accent1"/>
          <w:sz w:val="24"/>
          <w:szCs w:val="24"/>
        </w:rPr>
        <w:t>[</w:t>
      </w:r>
      <w:r w:rsidR="00EC0CF4" w:rsidRPr="00EC0CF4">
        <w:rPr>
          <w:rFonts w:cs="Arial"/>
          <w:color w:val="0083A9" w:themeColor="accent1"/>
          <w:sz w:val="24"/>
          <w:szCs w:val="24"/>
        </w:rPr>
        <w:t xml:space="preserve">Jaron </w:t>
      </w:r>
      <w:r w:rsidR="00EC0CF4">
        <w:rPr>
          <w:rFonts w:cs="Arial"/>
          <w:color w:val="0083A9" w:themeColor="accent1"/>
          <w:sz w:val="24"/>
          <w:szCs w:val="24"/>
        </w:rPr>
        <w:t xml:space="preserve">Trimble </w:t>
      </w:r>
      <w:r w:rsidR="00EC0CF4" w:rsidRPr="00EC0CF4">
        <w:rPr>
          <w:rFonts w:cs="Arial"/>
          <w:color w:val="0083A9" w:themeColor="accent1"/>
          <w:sz w:val="24"/>
          <w:szCs w:val="24"/>
        </w:rPr>
        <w:t>presented the current strategic plan, KPIs, and planning resources for review. The group discussed district goals, with a particular focus on increasing third-grade ELA proficiency by 20 percentage points by 2030. They also considered revising the school's mission and vision statements. Jaron</w:t>
      </w:r>
      <w:r w:rsidR="00EC0CF4">
        <w:rPr>
          <w:rFonts w:cs="Arial"/>
          <w:color w:val="0083A9" w:themeColor="accent1"/>
          <w:sz w:val="24"/>
          <w:szCs w:val="24"/>
        </w:rPr>
        <w:t xml:space="preserve"> Trimble</w:t>
      </w:r>
      <w:r w:rsidR="00EC0CF4" w:rsidRPr="00EC0CF4">
        <w:rPr>
          <w:rFonts w:cs="Arial"/>
          <w:color w:val="0083A9" w:themeColor="accent1"/>
          <w:sz w:val="24"/>
          <w:szCs w:val="24"/>
        </w:rPr>
        <w:t xml:space="preserve"> noted that additional meetings may be needed to complete the strategic planning process, as they had initially planned for three meetings per semester.</w:t>
      </w:r>
      <w:r w:rsidR="008C5487" w:rsidRPr="008C5487">
        <w:rPr>
          <w:rFonts w:cs="Arial"/>
          <w:color w:val="0083A9" w:themeColor="accent1"/>
          <w:sz w:val="24"/>
          <w:szCs w:val="24"/>
        </w:rPr>
        <w:t>]</w:t>
      </w:r>
    </w:p>
    <w:p w14:paraId="550EE829" w14:textId="77777777" w:rsidR="00F27C09" w:rsidRPr="008C5487" w:rsidRDefault="00F27C09" w:rsidP="00F27C09">
      <w:pPr>
        <w:pStyle w:val="ListParagraph"/>
        <w:ind w:left="1350"/>
        <w:rPr>
          <w:rFonts w:cs="Arial"/>
          <w:sz w:val="24"/>
          <w:szCs w:val="24"/>
        </w:rPr>
      </w:pPr>
    </w:p>
    <w:p w14:paraId="49BFC455" w14:textId="1B0B6D6A" w:rsidR="008C5487" w:rsidRPr="004F19E6" w:rsidRDefault="008C5487" w:rsidP="008C5487">
      <w:pPr>
        <w:pStyle w:val="ListParagraph"/>
        <w:numPr>
          <w:ilvl w:val="0"/>
          <w:numId w:val="3"/>
        </w:numPr>
        <w:ind w:left="630"/>
        <w:rPr>
          <w:rFonts w:cs="Arial"/>
          <w:b/>
          <w:sz w:val="24"/>
          <w:szCs w:val="24"/>
        </w:rPr>
      </w:pPr>
      <w:r w:rsidRPr="008C5487">
        <w:rPr>
          <w:rFonts w:cs="Arial"/>
          <w:b/>
          <w:sz w:val="24"/>
          <w:szCs w:val="24"/>
        </w:rPr>
        <w:t>Information Items</w:t>
      </w:r>
      <w:r w:rsidR="004F19E6">
        <w:rPr>
          <w:rFonts w:cs="Arial"/>
          <w:b/>
          <w:sz w:val="24"/>
          <w:szCs w:val="24"/>
        </w:rPr>
        <w:t xml:space="preserve"> </w:t>
      </w:r>
      <w:r w:rsidR="004F19E6" w:rsidRPr="008C5487">
        <w:rPr>
          <w:rFonts w:cs="Arial"/>
          <w:i/>
          <w:color w:val="0083A9" w:themeColor="accent1"/>
          <w:sz w:val="24"/>
          <w:szCs w:val="24"/>
        </w:rPr>
        <w:t>(add items as needed)</w:t>
      </w:r>
    </w:p>
    <w:p w14:paraId="01884286" w14:textId="0ACE13EA" w:rsidR="004F19E6" w:rsidRPr="004F19E6" w:rsidRDefault="004F19E6" w:rsidP="004F19E6">
      <w:pPr>
        <w:pStyle w:val="ListParagraph"/>
        <w:numPr>
          <w:ilvl w:val="1"/>
          <w:numId w:val="3"/>
        </w:numPr>
        <w:ind w:left="1350" w:hanging="720"/>
        <w:rPr>
          <w:rFonts w:cs="Arial"/>
          <w:sz w:val="24"/>
          <w:szCs w:val="24"/>
        </w:rPr>
      </w:pPr>
      <w:r>
        <w:rPr>
          <w:rFonts w:cs="Arial"/>
          <w:b/>
          <w:sz w:val="24"/>
          <w:szCs w:val="24"/>
        </w:rPr>
        <w:t xml:space="preserve">Principal’s Report </w:t>
      </w:r>
      <w:r w:rsidRPr="008C5487">
        <w:rPr>
          <w:rFonts w:cs="Arial"/>
          <w:color w:val="0083A9" w:themeColor="accent1"/>
          <w:sz w:val="24"/>
          <w:szCs w:val="24"/>
        </w:rPr>
        <w:t>[</w:t>
      </w:r>
      <w:r w:rsidR="006D20DB">
        <w:rPr>
          <w:rFonts w:cs="Arial"/>
          <w:color w:val="0083A9" w:themeColor="accent1"/>
          <w:sz w:val="24"/>
          <w:szCs w:val="24"/>
        </w:rPr>
        <w:t xml:space="preserve">Jaron Trimble focused </w:t>
      </w:r>
      <w:r w:rsidR="006D20DB" w:rsidRPr="006D20DB">
        <w:rPr>
          <w:rFonts w:cs="Arial"/>
          <w:color w:val="0083A9" w:themeColor="accent1"/>
          <w:sz w:val="24"/>
          <w:szCs w:val="24"/>
        </w:rPr>
        <w:t>on reviewing and projecting school improvement goals through 2030, with discussions around ELA, numeracy, and chronic absenteeism targets. The group decided to table these goal discussions for further input from the Exceptional Ed Department and to include ESOL students in future strategic planning</w:t>
      </w:r>
      <w:r w:rsidR="0058667F">
        <w:rPr>
          <w:rFonts w:cs="Arial"/>
          <w:color w:val="0083A9" w:themeColor="accent1"/>
          <w:sz w:val="24"/>
          <w:szCs w:val="24"/>
        </w:rPr>
        <w:t>. He also mentioned Humphries has a major Fun Day coming up as a behavior incentive. This will be on October 24</w:t>
      </w:r>
      <w:r w:rsidR="0058667F" w:rsidRPr="0058667F">
        <w:rPr>
          <w:rFonts w:cs="Arial"/>
          <w:color w:val="0083A9" w:themeColor="accent1"/>
          <w:sz w:val="24"/>
          <w:szCs w:val="24"/>
          <w:vertAlign w:val="superscript"/>
        </w:rPr>
        <w:t>th</w:t>
      </w:r>
      <w:r w:rsidR="0058667F">
        <w:rPr>
          <w:rFonts w:cs="Arial"/>
          <w:color w:val="0083A9" w:themeColor="accent1"/>
          <w:sz w:val="24"/>
          <w:szCs w:val="24"/>
        </w:rPr>
        <w:t xml:space="preserve"> in the gym.</w:t>
      </w:r>
      <w:r w:rsidRPr="008C5487">
        <w:rPr>
          <w:rFonts w:cs="Arial"/>
          <w:color w:val="0083A9" w:themeColor="accent1"/>
          <w:sz w:val="24"/>
          <w:szCs w:val="24"/>
        </w:rPr>
        <w:t>]</w:t>
      </w:r>
    </w:p>
    <w:p w14:paraId="475A3DAA" w14:textId="592BDDAD" w:rsidR="004F19E6" w:rsidRPr="00B92596" w:rsidRDefault="00B92596" w:rsidP="00B92596">
      <w:pPr>
        <w:pStyle w:val="ListParagraph"/>
        <w:numPr>
          <w:ilvl w:val="1"/>
          <w:numId w:val="3"/>
        </w:numPr>
        <w:ind w:left="1350" w:hanging="720"/>
        <w:rPr>
          <w:rFonts w:cs="Arial"/>
          <w:sz w:val="24"/>
          <w:szCs w:val="24"/>
        </w:rPr>
      </w:pPr>
      <w:r>
        <w:rPr>
          <w:rFonts w:cs="Arial"/>
          <w:b/>
          <w:sz w:val="24"/>
          <w:szCs w:val="24"/>
        </w:rPr>
        <w:t>APS’s Forward 2040 – Comprehensive Long-Range Facilities Plan Update</w:t>
      </w:r>
      <w:r w:rsidR="002E661E" w:rsidRPr="00B92596">
        <w:rPr>
          <w:rFonts w:cs="Arial"/>
          <w:b/>
          <w:sz w:val="24"/>
          <w:szCs w:val="24"/>
        </w:rPr>
        <w:t xml:space="preserve"> </w:t>
      </w:r>
      <w:r w:rsidR="002E661E" w:rsidRPr="00B92596">
        <w:rPr>
          <w:rFonts w:cs="Arial"/>
          <w:color w:val="0083A9" w:themeColor="accent1"/>
          <w:sz w:val="24"/>
          <w:szCs w:val="24"/>
        </w:rPr>
        <w:t>[</w:t>
      </w:r>
      <w:r w:rsidR="006D20DB">
        <w:rPr>
          <w:rFonts w:cs="Arial"/>
          <w:color w:val="0083A9" w:themeColor="accent1"/>
          <w:sz w:val="24"/>
          <w:szCs w:val="24"/>
        </w:rPr>
        <w:t>Jaron Trimble began by mentioning how the school hosted a community engagement meeting on Monday October 6</w:t>
      </w:r>
      <w:r w:rsidR="006D20DB" w:rsidRPr="006D20DB">
        <w:rPr>
          <w:rFonts w:cs="Arial"/>
          <w:color w:val="0083A9" w:themeColor="accent1"/>
          <w:sz w:val="24"/>
          <w:szCs w:val="24"/>
          <w:vertAlign w:val="superscript"/>
        </w:rPr>
        <w:t>th</w:t>
      </w:r>
      <w:r w:rsidR="006D20DB">
        <w:rPr>
          <w:rFonts w:cs="Arial"/>
          <w:color w:val="0083A9" w:themeColor="accent1"/>
          <w:sz w:val="24"/>
          <w:szCs w:val="24"/>
        </w:rPr>
        <w:t>. Burkes mentioned that there was a lack of community input. F. Burke mentioned that we should have invited someone from the Atlanta Housing Hub. A. Reese-Kelly said that she was going to attend the Task Force meeting tomorrow, October 9</w:t>
      </w:r>
      <w:r w:rsidR="006D20DB" w:rsidRPr="006D20DB">
        <w:rPr>
          <w:rFonts w:cs="Arial"/>
          <w:color w:val="0083A9" w:themeColor="accent1"/>
          <w:sz w:val="24"/>
          <w:szCs w:val="24"/>
          <w:vertAlign w:val="superscript"/>
        </w:rPr>
        <w:t>th</w:t>
      </w:r>
      <w:r w:rsidR="006D20DB">
        <w:rPr>
          <w:rFonts w:cs="Arial"/>
          <w:color w:val="0083A9" w:themeColor="accent1"/>
          <w:sz w:val="24"/>
          <w:szCs w:val="24"/>
        </w:rPr>
        <w:t xml:space="preserve"> and bring questions that we had to the meeting</w:t>
      </w:r>
      <w:r w:rsidR="002E661E" w:rsidRPr="00B92596">
        <w:rPr>
          <w:rFonts w:cs="Arial"/>
          <w:color w:val="0083A9" w:themeColor="accent1"/>
          <w:sz w:val="24"/>
          <w:szCs w:val="24"/>
        </w:rPr>
        <w:t>]</w:t>
      </w:r>
    </w:p>
    <w:p w14:paraId="28CD1D49" w14:textId="77777777" w:rsidR="00F27C09" w:rsidRPr="002E661E" w:rsidRDefault="00F27C09" w:rsidP="00F27C09">
      <w:pPr>
        <w:pStyle w:val="ListParagraph"/>
        <w:ind w:left="1350"/>
        <w:rPr>
          <w:rFonts w:cs="Arial"/>
          <w:sz w:val="24"/>
          <w:szCs w:val="24"/>
        </w:rPr>
      </w:pPr>
    </w:p>
    <w:p w14:paraId="7D87096B" w14:textId="466054E0" w:rsidR="002E661E" w:rsidRPr="00F27C09" w:rsidRDefault="002E661E" w:rsidP="002E661E">
      <w:pPr>
        <w:pStyle w:val="ListParagraph"/>
        <w:numPr>
          <w:ilvl w:val="0"/>
          <w:numId w:val="3"/>
        </w:numPr>
        <w:ind w:left="630"/>
        <w:rPr>
          <w:rFonts w:cs="Arial"/>
          <w:b/>
          <w:sz w:val="24"/>
          <w:szCs w:val="24"/>
        </w:rPr>
      </w:pPr>
      <w:r w:rsidRPr="002E661E">
        <w:rPr>
          <w:rFonts w:cs="Arial"/>
          <w:b/>
          <w:sz w:val="24"/>
          <w:szCs w:val="24"/>
        </w:rPr>
        <w:t>Announcements</w:t>
      </w:r>
      <w:r>
        <w:rPr>
          <w:rFonts w:cs="Arial"/>
          <w:b/>
          <w:sz w:val="24"/>
          <w:szCs w:val="24"/>
        </w:rPr>
        <w:t xml:space="preserve"> </w:t>
      </w:r>
      <w:r w:rsidRPr="008C5487">
        <w:rPr>
          <w:rFonts w:cs="Arial"/>
          <w:color w:val="0083A9" w:themeColor="accent1"/>
          <w:sz w:val="24"/>
          <w:szCs w:val="24"/>
        </w:rPr>
        <w:t>[</w:t>
      </w:r>
      <w:r w:rsidR="00EC0CF4">
        <w:rPr>
          <w:rFonts w:cs="Arial"/>
          <w:color w:val="0083A9" w:themeColor="accent1"/>
          <w:sz w:val="24"/>
          <w:szCs w:val="24"/>
        </w:rPr>
        <w:t xml:space="preserve">Jaron </w:t>
      </w:r>
      <w:r w:rsidR="00EC0CF4" w:rsidRPr="00EC0CF4">
        <w:rPr>
          <w:rFonts w:cs="Arial"/>
          <w:color w:val="0083A9" w:themeColor="accent1"/>
          <w:sz w:val="24"/>
          <w:szCs w:val="24"/>
        </w:rPr>
        <w:t>Trimble reported on upcoming student testing</w:t>
      </w:r>
      <w:r w:rsidR="00EC0CF4">
        <w:rPr>
          <w:rFonts w:cs="Arial"/>
          <w:color w:val="0083A9" w:themeColor="accent1"/>
          <w:sz w:val="24"/>
          <w:szCs w:val="24"/>
        </w:rPr>
        <w:t xml:space="preserve"> season: </w:t>
      </w:r>
      <w:proofErr w:type="spellStart"/>
      <w:r w:rsidR="00EC0CF4">
        <w:rPr>
          <w:rFonts w:cs="Arial"/>
          <w:color w:val="0083A9" w:themeColor="accent1"/>
          <w:sz w:val="24"/>
          <w:szCs w:val="24"/>
        </w:rPr>
        <w:t>Writescore</w:t>
      </w:r>
      <w:proofErr w:type="spellEnd"/>
      <w:r w:rsidR="00EC0CF4">
        <w:rPr>
          <w:rFonts w:cs="Arial"/>
          <w:color w:val="0083A9" w:themeColor="accent1"/>
          <w:sz w:val="24"/>
          <w:szCs w:val="24"/>
        </w:rPr>
        <w:t>, Mid Semester Checkpoint, and Unit Test</w:t>
      </w:r>
      <w:r w:rsidR="0058667F">
        <w:rPr>
          <w:rFonts w:cs="Arial"/>
          <w:color w:val="0083A9" w:themeColor="accent1"/>
          <w:sz w:val="24"/>
          <w:szCs w:val="24"/>
        </w:rPr>
        <w:t>), the holiday program is coming up in December 5-</w:t>
      </w:r>
      <w:proofErr w:type="gramStart"/>
      <w:r w:rsidR="0058667F">
        <w:rPr>
          <w:rFonts w:cs="Arial"/>
          <w:color w:val="0083A9" w:themeColor="accent1"/>
          <w:sz w:val="24"/>
          <w:szCs w:val="24"/>
        </w:rPr>
        <w:t>6:30pm,</w:t>
      </w:r>
      <w:r w:rsidR="00EC0CF4" w:rsidRPr="00EC0CF4">
        <w:rPr>
          <w:rFonts w:cs="Arial"/>
          <w:color w:val="0083A9" w:themeColor="accent1"/>
          <w:sz w:val="24"/>
          <w:szCs w:val="24"/>
        </w:rPr>
        <w:t xml:space="preserve"> and</w:t>
      </w:r>
      <w:proofErr w:type="gramEnd"/>
      <w:r w:rsidR="00EC0CF4" w:rsidRPr="00EC0CF4">
        <w:rPr>
          <w:rFonts w:cs="Arial"/>
          <w:color w:val="0083A9" w:themeColor="accent1"/>
          <w:sz w:val="24"/>
          <w:szCs w:val="24"/>
        </w:rPr>
        <w:t xml:space="preserve"> announced a student incentive event on October 24</w:t>
      </w:r>
      <w:r w:rsidR="00EC0CF4" w:rsidRPr="00EC0CF4">
        <w:rPr>
          <w:rFonts w:cs="Arial"/>
          <w:color w:val="0083A9" w:themeColor="accent1"/>
          <w:sz w:val="24"/>
          <w:szCs w:val="24"/>
          <w:vertAlign w:val="superscript"/>
        </w:rPr>
        <w:t>th</w:t>
      </w:r>
      <w:r w:rsidR="00EC0CF4">
        <w:rPr>
          <w:rFonts w:cs="Arial"/>
          <w:color w:val="0083A9" w:themeColor="accent1"/>
          <w:sz w:val="24"/>
          <w:szCs w:val="24"/>
        </w:rPr>
        <w:t xml:space="preserve">. S. Lanier announced that the first week of November is STEM Spirit Week. Burkes announced that she’ll be teaming up with Mrs. </w:t>
      </w:r>
      <w:proofErr w:type="spellStart"/>
      <w:r w:rsidR="00EC0CF4">
        <w:rPr>
          <w:rFonts w:cs="Arial"/>
          <w:color w:val="0083A9" w:themeColor="accent1"/>
          <w:sz w:val="24"/>
          <w:szCs w:val="24"/>
        </w:rPr>
        <w:t>Sumlin</w:t>
      </w:r>
      <w:proofErr w:type="spellEnd"/>
      <w:r w:rsidR="00EC0CF4">
        <w:rPr>
          <w:rFonts w:cs="Arial"/>
          <w:color w:val="0083A9" w:themeColor="accent1"/>
          <w:sz w:val="24"/>
          <w:szCs w:val="24"/>
        </w:rPr>
        <w:t xml:space="preserve"> for family engagement month to see how families can become more involved. A. Reese-Kelly asked if Trimble needed any support with student testing</w:t>
      </w:r>
      <w:r w:rsidR="0058667F">
        <w:rPr>
          <w:rFonts w:cs="Arial"/>
          <w:color w:val="0083A9" w:themeColor="accent1"/>
          <w:sz w:val="24"/>
          <w:szCs w:val="24"/>
        </w:rPr>
        <w:t xml:space="preserve"> </w:t>
      </w:r>
      <w:r w:rsidR="00EC0CF4">
        <w:rPr>
          <w:rFonts w:cs="Arial"/>
          <w:color w:val="0083A9" w:themeColor="accent1"/>
          <w:sz w:val="24"/>
          <w:szCs w:val="24"/>
        </w:rPr>
        <w:t>(like bringing snacks)</w:t>
      </w:r>
      <w:r w:rsidRPr="008C5487">
        <w:rPr>
          <w:rFonts w:cs="Arial"/>
          <w:color w:val="0083A9" w:themeColor="accent1"/>
          <w:sz w:val="24"/>
          <w:szCs w:val="24"/>
        </w:rPr>
        <w:t>]</w:t>
      </w:r>
    </w:p>
    <w:p w14:paraId="10A39679" w14:textId="77777777" w:rsidR="00F27C09" w:rsidRPr="002E661E" w:rsidRDefault="00F27C09" w:rsidP="00F27C09">
      <w:pPr>
        <w:pStyle w:val="ListParagraph"/>
        <w:ind w:left="630"/>
        <w:rPr>
          <w:rFonts w:cs="Arial"/>
          <w:b/>
          <w:sz w:val="24"/>
          <w:szCs w:val="24"/>
        </w:rPr>
      </w:pPr>
    </w:p>
    <w:p w14:paraId="7A517EBA" w14:textId="7FCF46B9" w:rsidR="00111306" w:rsidRDefault="002E661E" w:rsidP="00111306">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5F955B48" w:rsidR="00111306" w:rsidRPr="00484306" w:rsidRDefault="00111306" w:rsidP="00111306">
      <w:pPr>
        <w:pStyle w:val="ListParagraph"/>
        <w:ind w:left="108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r w:rsidR="00B92596">
        <w:rPr>
          <w:rFonts w:cs="Arial"/>
          <w:color w:val="0083A9" w:themeColor="accent1"/>
          <w:sz w:val="24"/>
          <w:szCs w:val="24"/>
        </w:rPr>
        <w:t>S. Lanier</w:t>
      </w:r>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B92596">
        <w:rPr>
          <w:rFonts w:cs="Arial"/>
          <w:color w:val="0083A9" w:themeColor="accent1"/>
          <w:sz w:val="24"/>
          <w:szCs w:val="24"/>
        </w:rPr>
        <w:t xml:space="preserve">A. Lewis] </w:t>
      </w:r>
    </w:p>
    <w:p w14:paraId="0CCE215A" w14:textId="7EFAC719"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00B92596">
        <w:rPr>
          <w:rFonts w:cs="Arial"/>
          <w:color w:val="D47B22" w:themeColor="accent2"/>
          <w:sz w:val="24"/>
          <w:szCs w:val="24"/>
        </w:rPr>
        <w:t xml:space="preserve"> </w:t>
      </w:r>
      <w:r w:rsidR="00B92596">
        <w:rPr>
          <w:rFonts w:cs="Arial"/>
          <w:color w:val="000000" w:themeColor="text1"/>
          <w:sz w:val="24"/>
          <w:szCs w:val="24"/>
        </w:rPr>
        <w:t>All</w:t>
      </w:r>
      <w:r w:rsidRPr="008C5487">
        <w:rPr>
          <w:rFonts w:cs="Arial"/>
          <w:sz w:val="24"/>
          <w:szCs w:val="24"/>
        </w:rPr>
        <w:t xml:space="preserve"> </w:t>
      </w:r>
    </w:p>
    <w:p w14:paraId="5AE22E38" w14:textId="06B39970"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B92596">
        <w:rPr>
          <w:rFonts w:cs="Arial"/>
          <w:sz w:val="24"/>
          <w:szCs w:val="24"/>
        </w:rPr>
        <w:t>None</w:t>
      </w:r>
    </w:p>
    <w:p w14:paraId="321400D9" w14:textId="29853A91"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B92596">
        <w:rPr>
          <w:rFonts w:cs="Arial"/>
          <w:sz w:val="24"/>
          <w:szCs w:val="24"/>
        </w:rPr>
        <w:t>None</w:t>
      </w:r>
    </w:p>
    <w:p w14:paraId="437599F6" w14:textId="337F518B" w:rsidR="00CC08A3" w:rsidRDefault="00111306" w:rsidP="00CC08A3">
      <w:pPr>
        <w:pStyle w:val="ListParagraph"/>
        <w:ind w:left="108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B73AACA" w14:textId="48AA5D58" w:rsidR="00111306" w:rsidRDefault="00111306" w:rsidP="00CC08A3">
      <w:pPr>
        <w:rPr>
          <w:rFonts w:cs="Arial"/>
          <w:color w:val="0083A9" w:themeColor="accent1"/>
          <w:sz w:val="24"/>
          <w:szCs w:val="24"/>
        </w:rPr>
      </w:pPr>
      <w:r w:rsidRPr="00CC08A3">
        <w:rPr>
          <w:rFonts w:cs="Arial"/>
          <w:b/>
          <w:sz w:val="24"/>
          <w:szCs w:val="24"/>
        </w:rPr>
        <w:lastRenderedPageBreak/>
        <w:t xml:space="preserve">ADJOURNED AT </w:t>
      </w:r>
      <w:r w:rsidRPr="00CC08A3">
        <w:rPr>
          <w:rFonts w:cs="Arial"/>
          <w:color w:val="0083A9" w:themeColor="accent1"/>
          <w:sz w:val="24"/>
          <w:szCs w:val="24"/>
        </w:rPr>
        <w:t>[</w:t>
      </w:r>
      <w:r w:rsidR="00B92596">
        <w:rPr>
          <w:rFonts w:cs="Arial"/>
          <w:color w:val="0083A9" w:themeColor="accent1"/>
          <w:sz w:val="24"/>
          <w:szCs w:val="24"/>
        </w:rPr>
        <w:t>4:39pm</w:t>
      </w:r>
      <w:r w:rsidR="00CC08A3" w:rsidRPr="00CC08A3">
        <w:rPr>
          <w:rFonts w:cs="Arial"/>
          <w:color w:val="0083A9" w:themeColor="accent1"/>
          <w:sz w:val="24"/>
          <w:szCs w:val="24"/>
        </w:rPr>
        <w:t>]</w:t>
      </w:r>
    </w:p>
    <w:p w14:paraId="6558A30D" w14:textId="438691CC" w:rsidR="00737887" w:rsidRPr="00A7127C" w:rsidRDefault="00A7127C" w:rsidP="004A1DCA">
      <w:pPr>
        <w:spacing w:after="0"/>
        <w:rPr>
          <w:rFonts w:cs="Arial"/>
          <w:sz w:val="24"/>
          <w:szCs w:val="24"/>
        </w:rPr>
      </w:pPr>
      <w:r>
        <w:rPr>
          <w:rFonts w:cs="Arial"/>
          <w:sz w:val="24"/>
          <w:szCs w:val="24"/>
        </w:rPr>
        <w:t>-----------------------------------------------------------------------------------------------------------------------------</w:t>
      </w:r>
    </w:p>
    <w:p w14:paraId="4396A784" w14:textId="658D4E57" w:rsidR="00737887" w:rsidRPr="00901E1B" w:rsidRDefault="00737887" w:rsidP="004A1DCA">
      <w:pPr>
        <w:spacing w:after="0"/>
        <w:rPr>
          <w:rFonts w:cs="Arial"/>
          <w:sz w:val="24"/>
          <w:szCs w:val="24"/>
        </w:rPr>
      </w:pPr>
      <w:r w:rsidRPr="001B2FA5">
        <w:rPr>
          <w:rFonts w:cs="Arial"/>
          <w:b/>
          <w:sz w:val="24"/>
          <w:szCs w:val="24"/>
        </w:rPr>
        <w:t>Minutes Taken By</w:t>
      </w:r>
      <w:r w:rsidR="001B2FA5" w:rsidRPr="001B2FA5">
        <w:rPr>
          <w:rFonts w:cs="Arial"/>
          <w:b/>
          <w:sz w:val="24"/>
          <w:szCs w:val="24"/>
        </w:rPr>
        <w:t>:</w:t>
      </w:r>
      <w:r w:rsidR="00901E1B" w:rsidRPr="00901E1B">
        <w:rPr>
          <w:rFonts w:cs="Arial"/>
          <w:sz w:val="24"/>
          <w:szCs w:val="24"/>
        </w:rPr>
        <w:t xml:space="preserve"> </w:t>
      </w:r>
      <w:r w:rsidR="00901E1B" w:rsidRPr="00901E1B">
        <w:rPr>
          <w:rFonts w:cs="Arial"/>
          <w:color w:val="0083A9" w:themeColor="accent1"/>
          <w:sz w:val="24"/>
          <w:szCs w:val="24"/>
        </w:rPr>
        <w:t>[</w:t>
      </w:r>
      <w:r w:rsidR="00B92596">
        <w:rPr>
          <w:rFonts w:cs="Arial"/>
          <w:color w:val="0083A9" w:themeColor="accent1"/>
          <w:sz w:val="24"/>
          <w:szCs w:val="24"/>
        </w:rPr>
        <w:t>Simmone Wright</w:t>
      </w:r>
      <w:r w:rsidR="00901E1B" w:rsidRPr="00901E1B">
        <w:rPr>
          <w:rFonts w:cs="Arial"/>
          <w:color w:val="0083A9" w:themeColor="accent1"/>
          <w:sz w:val="24"/>
          <w:szCs w:val="24"/>
        </w:rPr>
        <w:t>]</w:t>
      </w:r>
    </w:p>
    <w:p w14:paraId="3DD8F4AD" w14:textId="12E0E504" w:rsidR="00DD1E90" w:rsidRPr="00901E1B" w:rsidRDefault="00DD1E90" w:rsidP="004A1DCA">
      <w:pPr>
        <w:spacing w:after="0"/>
        <w:rPr>
          <w:rFonts w:cs="Arial"/>
          <w:sz w:val="24"/>
          <w:szCs w:val="24"/>
        </w:rPr>
      </w:pPr>
      <w:r>
        <w:rPr>
          <w:rFonts w:cs="Arial"/>
          <w:b/>
          <w:sz w:val="24"/>
          <w:szCs w:val="24"/>
        </w:rPr>
        <w:t>Position:</w:t>
      </w:r>
      <w:r w:rsidR="00901E1B">
        <w:rPr>
          <w:rFonts w:cs="Arial"/>
          <w:sz w:val="24"/>
          <w:szCs w:val="24"/>
        </w:rPr>
        <w:t xml:space="preserve"> </w:t>
      </w:r>
      <w:r w:rsidR="00901E1B" w:rsidRPr="00901E1B">
        <w:rPr>
          <w:rFonts w:cs="Arial"/>
          <w:color w:val="0083A9" w:themeColor="accent1"/>
          <w:sz w:val="24"/>
          <w:szCs w:val="24"/>
        </w:rPr>
        <w:t>[</w:t>
      </w:r>
      <w:r w:rsidR="00B92596">
        <w:rPr>
          <w:rFonts w:cs="Arial"/>
          <w:color w:val="0083A9" w:themeColor="accent1"/>
          <w:sz w:val="24"/>
          <w:szCs w:val="24"/>
        </w:rPr>
        <w:t>Secretary</w:t>
      </w:r>
      <w:r w:rsidR="00901E1B" w:rsidRPr="00901E1B">
        <w:rPr>
          <w:rFonts w:cs="Arial"/>
          <w:color w:val="0083A9" w:themeColor="accent1"/>
          <w:sz w:val="24"/>
          <w:szCs w:val="24"/>
        </w:rPr>
        <w:t>]</w:t>
      </w:r>
    </w:p>
    <w:p w14:paraId="0BC41E51" w14:textId="592C4949" w:rsidR="00DD1E90" w:rsidRPr="00901E1B" w:rsidRDefault="00DD1E90" w:rsidP="004A1DCA">
      <w:pPr>
        <w:spacing w:after="0"/>
        <w:rPr>
          <w:rFonts w:cs="Arial"/>
          <w:sz w:val="24"/>
          <w:szCs w:val="24"/>
        </w:rPr>
      </w:pPr>
      <w:r>
        <w:rPr>
          <w:rFonts w:cs="Arial"/>
          <w:b/>
          <w:sz w:val="24"/>
          <w:szCs w:val="24"/>
        </w:rPr>
        <w:t>Date Approved:</w:t>
      </w:r>
      <w:r w:rsidRPr="00901E1B">
        <w:rPr>
          <w:rFonts w:cs="Arial"/>
          <w:sz w:val="24"/>
          <w:szCs w:val="24"/>
        </w:rPr>
        <w:t xml:space="preserve"> </w:t>
      </w:r>
      <w:r w:rsidR="00901E1B" w:rsidRPr="00901E1B">
        <w:rPr>
          <w:rFonts w:cs="Arial"/>
          <w:color w:val="0083A9" w:themeColor="accent1"/>
          <w:sz w:val="24"/>
          <w:szCs w:val="24"/>
        </w:rPr>
        <w:t>[Insert Date When Approved]</w:t>
      </w:r>
    </w:p>
    <w:sectPr w:rsidR="00DD1E90" w:rsidRPr="00901E1B"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D6FE" w14:textId="77777777" w:rsidR="0094664C" w:rsidRDefault="0094664C" w:rsidP="00333C97">
      <w:pPr>
        <w:spacing w:after="0" w:line="240" w:lineRule="auto"/>
      </w:pPr>
      <w:r>
        <w:separator/>
      </w:r>
    </w:p>
  </w:endnote>
  <w:endnote w:type="continuationSeparator" w:id="0">
    <w:p w14:paraId="2B8B26C5" w14:textId="77777777" w:rsidR="0094664C" w:rsidRDefault="0094664C"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95813"/>
      <w:docPartObj>
        <w:docPartGallery w:val="Page Numbers (Bottom of Page)"/>
        <w:docPartUnique/>
      </w:docPartObj>
    </w:sdtPr>
    <w:sdtEndPr/>
    <w:sdtContent>
      <w:sdt>
        <w:sdtPr>
          <w:id w:val="-1769616900"/>
          <w:docPartObj>
            <w:docPartGallery w:val="Page Numbers (Top of Page)"/>
            <w:docPartUnique/>
          </w:docPartObj>
        </w:sdtPr>
        <w:sdtEndPr/>
        <w:sdtContent>
          <w:p w14:paraId="4B0606BE" w14:textId="6F79F07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F2E041" w14:textId="4D705F85"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B92596">
      <w:rPr>
        <w:noProof/>
        <w:sz w:val="18"/>
        <w:szCs w:val="18"/>
      </w:rPr>
      <w:t>10/10/2025</w:t>
    </w:r>
    <w:r w:rsidR="00904A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FC7A" w14:textId="77777777" w:rsidR="0094664C" w:rsidRDefault="0094664C" w:rsidP="00333C97">
      <w:pPr>
        <w:spacing w:after="0" w:line="240" w:lineRule="auto"/>
      </w:pPr>
      <w:r>
        <w:separator/>
      </w:r>
    </w:p>
  </w:footnote>
  <w:footnote w:type="continuationSeparator" w:id="0">
    <w:p w14:paraId="58827A55" w14:textId="77777777" w:rsidR="0094664C" w:rsidRDefault="0094664C"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B0B3" w14:textId="2FF6FB78" w:rsidR="00333C97" w:rsidRPr="00333C97" w:rsidRDefault="00333C97" w:rsidP="000246DC">
    <w:pPr>
      <w:pStyle w:val="Header"/>
      <w:jc w:val="right"/>
      <w:rPr>
        <w:rFonts w:ascii="Arial Black" w:hAnsi="Arial Black"/>
        <w:b/>
        <w:color w:val="D47B22" w:themeColor="accent2"/>
        <w:sz w:val="36"/>
        <w:szCs w:val="36"/>
      </w:rPr>
    </w:pPr>
    <w:r>
      <w:rPr>
        <w:noProof/>
      </w:rPr>
      <w:drawing>
        <wp:anchor distT="0" distB="0" distL="114300" distR="114300" simplePos="0" relativeHeight="251658240" behindDoc="1" locked="0" layoutInCell="1" allowOverlap="1" wp14:anchorId="74B5571E" wp14:editId="09E1717F">
          <wp:simplePos x="0" y="0"/>
          <wp:positionH relativeFrom="column">
            <wp:posOffset>-412806</wp:posOffset>
          </wp:positionH>
          <wp:positionV relativeFrom="paragraph">
            <wp:posOffset>-218633</wp:posOffset>
          </wp:positionV>
          <wp:extent cx="1195651" cy="528492"/>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651" cy="528492"/>
                  </a:xfrm>
                  <a:prstGeom prst="rect">
                    <a:avLst/>
                  </a:prstGeom>
                  <a:noFill/>
                  <a:ln>
                    <a:noFill/>
                  </a:ln>
                </pic:spPr>
              </pic:pic>
            </a:graphicData>
          </a:graphic>
        </wp:anchor>
      </w:drawing>
    </w:r>
    <w:r w:rsidRPr="00333C97">
      <w:rPr>
        <w:rFonts w:ascii="Arial Black" w:hAnsi="Arial Black"/>
        <w:b/>
        <w:color w:val="D47B22" w:themeColor="accent2"/>
        <w:sz w:val="36"/>
        <w:szCs w:val="36"/>
      </w:rPr>
      <w:t>Meeting Minutes</w:t>
    </w:r>
  </w:p>
  <w:p w14:paraId="62516EDC" w14:textId="40BA110C" w:rsidR="00333C97" w:rsidRDefault="00333C97">
    <w:pPr>
      <w:pStyle w:val="Header"/>
    </w:pPr>
  </w:p>
  <w:p w14:paraId="3D2CD6CC" w14:textId="77777777" w:rsidR="000246DC" w:rsidRDefault="0002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8184697">
    <w:abstractNumId w:val="2"/>
  </w:num>
  <w:num w:numId="2" w16cid:durableId="1704556283">
    <w:abstractNumId w:val="0"/>
  </w:num>
  <w:num w:numId="3" w16cid:durableId="76534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246DC"/>
    <w:rsid w:val="00087C9E"/>
    <w:rsid w:val="000A2BB9"/>
    <w:rsid w:val="000C7C8A"/>
    <w:rsid w:val="00100302"/>
    <w:rsid w:val="001010B8"/>
    <w:rsid w:val="00111306"/>
    <w:rsid w:val="001118F9"/>
    <w:rsid w:val="001B2FA5"/>
    <w:rsid w:val="002235D3"/>
    <w:rsid w:val="00233EAA"/>
    <w:rsid w:val="0024464A"/>
    <w:rsid w:val="00244CB1"/>
    <w:rsid w:val="0024684D"/>
    <w:rsid w:val="002500F0"/>
    <w:rsid w:val="00270933"/>
    <w:rsid w:val="002767D0"/>
    <w:rsid w:val="002A57B4"/>
    <w:rsid w:val="002E661E"/>
    <w:rsid w:val="002F40B1"/>
    <w:rsid w:val="00316D5D"/>
    <w:rsid w:val="00325553"/>
    <w:rsid w:val="00333C97"/>
    <w:rsid w:val="00381944"/>
    <w:rsid w:val="003C7BB7"/>
    <w:rsid w:val="003E614B"/>
    <w:rsid w:val="00484306"/>
    <w:rsid w:val="00495650"/>
    <w:rsid w:val="004A1DCA"/>
    <w:rsid w:val="004D25EE"/>
    <w:rsid w:val="004E7CC2"/>
    <w:rsid w:val="004F16D1"/>
    <w:rsid w:val="004F19E6"/>
    <w:rsid w:val="00511581"/>
    <w:rsid w:val="005410FC"/>
    <w:rsid w:val="0058667F"/>
    <w:rsid w:val="005A59D7"/>
    <w:rsid w:val="005C154F"/>
    <w:rsid w:val="005E7AC0"/>
    <w:rsid w:val="006240F8"/>
    <w:rsid w:val="00634060"/>
    <w:rsid w:val="0066721A"/>
    <w:rsid w:val="006A7801"/>
    <w:rsid w:val="006C2A22"/>
    <w:rsid w:val="006D20DB"/>
    <w:rsid w:val="006E4F4C"/>
    <w:rsid w:val="006E7802"/>
    <w:rsid w:val="006F01A0"/>
    <w:rsid w:val="00737887"/>
    <w:rsid w:val="007410ED"/>
    <w:rsid w:val="0075000F"/>
    <w:rsid w:val="00780694"/>
    <w:rsid w:val="007A19C2"/>
    <w:rsid w:val="007A3BDA"/>
    <w:rsid w:val="007D6473"/>
    <w:rsid w:val="00803ABF"/>
    <w:rsid w:val="008A6073"/>
    <w:rsid w:val="008A73DD"/>
    <w:rsid w:val="008C5487"/>
    <w:rsid w:val="008C7811"/>
    <w:rsid w:val="008F525A"/>
    <w:rsid w:val="00901E1B"/>
    <w:rsid w:val="00904A5E"/>
    <w:rsid w:val="0094664C"/>
    <w:rsid w:val="0095304C"/>
    <w:rsid w:val="00961A16"/>
    <w:rsid w:val="009A3327"/>
    <w:rsid w:val="009F7C24"/>
    <w:rsid w:val="00A015E2"/>
    <w:rsid w:val="00A11B84"/>
    <w:rsid w:val="00A7127C"/>
    <w:rsid w:val="00AC354F"/>
    <w:rsid w:val="00B4244D"/>
    <w:rsid w:val="00B4458C"/>
    <w:rsid w:val="00B60383"/>
    <w:rsid w:val="00B83020"/>
    <w:rsid w:val="00B92596"/>
    <w:rsid w:val="00BB209B"/>
    <w:rsid w:val="00BB79A4"/>
    <w:rsid w:val="00C16385"/>
    <w:rsid w:val="00C4311A"/>
    <w:rsid w:val="00C66868"/>
    <w:rsid w:val="00CB4F94"/>
    <w:rsid w:val="00CC08A3"/>
    <w:rsid w:val="00CF28C4"/>
    <w:rsid w:val="00D0486F"/>
    <w:rsid w:val="00DB0E0D"/>
    <w:rsid w:val="00DD1E90"/>
    <w:rsid w:val="00E175EB"/>
    <w:rsid w:val="00EB0D47"/>
    <w:rsid w:val="00EC0CF4"/>
    <w:rsid w:val="00ED1F32"/>
    <w:rsid w:val="00ED6B50"/>
    <w:rsid w:val="00EF46CC"/>
    <w:rsid w:val="00F27C09"/>
    <w:rsid w:val="00F401AE"/>
    <w:rsid w:val="00FC2F51"/>
    <w:rsid w:val="00FC686B"/>
    <w:rsid w:val="00FE1FA1"/>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2" ma:contentTypeDescription="Create a new document." ma:contentTypeScope="" ma:versionID="93bb9d3174ea48595d0a32e90e334f2c">
  <xsd:schema xmlns:xsd="http://www.w3.org/2001/XMLSchema" xmlns:xs="http://www.w3.org/2001/XMLSchema" xmlns:p="http://schemas.microsoft.com/office/2006/metadata/properties" xmlns:ns2="d37e30bb-5f32-4411-a640-0b4044b692bf" xmlns:ns3="ffb952a0-74d9-4848-89d6-000c4b1b707a" targetNamespace="http://schemas.microsoft.com/office/2006/metadata/properties" ma:root="true" ma:fieldsID="d731911d3e1632b899e227848858ffd9" ns2:_="" ns3:_="">
    <xsd:import namespace="d37e30bb-5f32-4411-a640-0b4044b692bf"/>
    <xsd:import namespace="ffb952a0-74d9-4848-89d6-000c4b1b7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952a0-74d9-4848-89d6-000c4b1b7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274B1-20EA-4260-BB25-B7BAE750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ffb952a0-74d9-4848-89d6-000c4b1b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Wright, Simmone</cp:lastModifiedBy>
  <cp:revision>2</cp:revision>
  <cp:lastPrinted>2018-07-16T20:23:00Z</cp:lastPrinted>
  <dcterms:created xsi:type="dcterms:W3CDTF">2025-10-10T14:03:00Z</dcterms:created>
  <dcterms:modified xsi:type="dcterms:W3CDTF">2025-10-10T14:03:00Z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